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73F" w:rsidRPr="007A6549" w:rsidRDefault="002A573F" w:rsidP="002A573F">
      <w:pPr>
        <w:spacing w:after="0"/>
        <w:jc w:val="center"/>
        <w:rPr>
          <w:rFonts w:asciiTheme="majorBidi" w:hAnsiTheme="majorBidi" w:cstheme="majorBidi"/>
          <w:sz w:val="36"/>
          <w:szCs w:val="36"/>
        </w:rPr>
      </w:pPr>
      <w:bookmarkStart w:id="0" w:name="_GoBack"/>
      <w:bookmarkEnd w:id="0"/>
      <w:r w:rsidRPr="007A6549">
        <w:rPr>
          <w:rFonts w:asciiTheme="majorBidi" w:hAnsiTheme="majorBidi" w:cstheme="majorBidi"/>
          <w:sz w:val="36"/>
          <w:szCs w:val="36"/>
        </w:rPr>
        <w:t>Assignment 2</w:t>
      </w:r>
    </w:p>
    <w:p w:rsidR="002A573F" w:rsidRPr="007A6549" w:rsidRDefault="002A573F" w:rsidP="002A573F">
      <w:pPr>
        <w:spacing w:after="0"/>
        <w:jc w:val="center"/>
        <w:rPr>
          <w:rFonts w:asciiTheme="majorBidi" w:hAnsiTheme="majorBidi" w:cstheme="majorBidi"/>
          <w:sz w:val="36"/>
          <w:szCs w:val="36"/>
        </w:rPr>
      </w:pPr>
      <w:r w:rsidRPr="007A6549">
        <w:rPr>
          <w:rFonts w:asciiTheme="majorBidi" w:hAnsiTheme="majorBidi" w:cstheme="majorBidi"/>
          <w:sz w:val="36"/>
          <w:szCs w:val="36"/>
        </w:rPr>
        <w:t>Principles of Management MGT101</w:t>
      </w:r>
    </w:p>
    <w:p w:rsidR="002A573F" w:rsidRDefault="002A573F" w:rsidP="002A573F">
      <w:pPr>
        <w:spacing w:after="0"/>
        <w:jc w:val="center"/>
        <w:rPr>
          <w:rFonts w:asciiTheme="majorBidi" w:hAnsiTheme="majorBidi" w:cstheme="majorBidi"/>
          <w:sz w:val="36"/>
          <w:szCs w:val="36"/>
        </w:rPr>
      </w:pPr>
      <w:r w:rsidRPr="007A6549">
        <w:rPr>
          <w:rFonts w:asciiTheme="majorBidi" w:hAnsiTheme="majorBidi" w:cstheme="majorBidi"/>
          <w:sz w:val="36"/>
          <w:szCs w:val="36"/>
        </w:rPr>
        <w:t>Case Study 2</w:t>
      </w:r>
    </w:p>
    <w:p w:rsidR="00623756" w:rsidRPr="007A6549" w:rsidRDefault="00623756" w:rsidP="002A573F">
      <w:pPr>
        <w:spacing w:after="0"/>
        <w:jc w:val="center"/>
        <w:rPr>
          <w:rFonts w:asciiTheme="majorBidi" w:hAnsiTheme="majorBidi" w:cstheme="majorBidi"/>
          <w:sz w:val="36"/>
          <w:szCs w:val="36"/>
        </w:rPr>
      </w:pPr>
    </w:p>
    <w:p w:rsidR="002A573F" w:rsidRDefault="002A573F" w:rsidP="002A573F">
      <w:pPr>
        <w:jc w:val="center"/>
        <w:rPr>
          <w:rFonts w:asciiTheme="majorBidi" w:hAnsiTheme="majorBidi" w:cstheme="majorBidi"/>
          <w:sz w:val="42"/>
          <w:szCs w:val="42"/>
          <w:u w:val="single"/>
        </w:rPr>
      </w:pPr>
      <w:r w:rsidRPr="007A6549">
        <w:rPr>
          <w:rFonts w:asciiTheme="majorBidi" w:hAnsiTheme="majorBidi" w:cstheme="majorBidi"/>
          <w:sz w:val="42"/>
          <w:szCs w:val="42"/>
          <w:u w:val="single"/>
        </w:rPr>
        <w:t>Walmart in China</w:t>
      </w:r>
    </w:p>
    <w:p w:rsidR="00623756" w:rsidRPr="00623756" w:rsidRDefault="00623756" w:rsidP="002A573F">
      <w:pPr>
        <w:jc w:val="center"/>
        <w:rPr>
          <w:rFonts w:asciiTheme="majorBidi" w:hAnsiTheme="majorBidi" w:cstheme="majorBidi"/>
          <w:sz w:val="2"/>
          <w:szCs w:val="2"/>
          <w:u w:val="single"/>
        </w:rPr>
      </w:pP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Rapid economic growth in China is bringing huge potential revenue to North American and European businesses and many are looking to China as a country in which to expand. Before moving into China, America’s biggest and most successful retailer had to learn its business all over again. ‘China will be as big and as successful a market for Walmart as the United States,’ said a Deutsche Bank retail analyst. However, this will not be easy as China’s retail market is dominated by domestic retailers and other foreign retailers who have gained ground quickly. In world terms, Carrefour is right up there with Tesco as a major multinational retailer. Carrefour, the French supermarket chain, one of Europe’s biggest public limited companies had dominated sales in China. Carrefour has developed close relations with over 400 suppliers locally and has spent a great deal of time researching the local market. It has also worked closely with local government agencies to ensure its entry into the region goes smoothly. The general manager of Central and Western China has announced that the supermarket will open two more stores in Chengdu this year and more in 2011.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Under these circumstances and domination of Carrefour, success for Walmart is not guaranteed, despite the careful analysis that Walmart did before making the big strategic move into China.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lastRenderedPageBreak/>
        <w:t xml:space="preserve">The company identified its strengths – such as huge economies of scale – and possible weaknesses – such as being seen mainly as a US retailer. It also identified the great opportunities offered by the retail market in China – with the world’s largest population and fastest-growing economy. There were obvious threats to success too – such as Carrefour’s expansion plans. </w:t>
      </w:r>
    </w:p>
    <w:p w:rsidR="002A573F" w:rsidRP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The management then focused their attention on the wider issues that would be important in China. These included political and legal differences with the USA, economic factors such as the yuan exchange rate, social and cultural factors that could determine demand for certain goods and the impact of technological change on retailing practices and consumer buying habits. </w:t>
      </w:r>
    </w:p>
    <w:p w:rsidR="002A573F" w:rsidRDefault="002A573F" w:rsidP="002A573F">
      <w:pPr>
        <w:spacing w:line="480" w:lineRule="auto"/>
        <w:jc w:val="both"/>
        <w:rPr>
          <w:rFonts w:asciiTheme="majorBidi" w:hAnsiTheme="majorBidi" w:cstheme="majorBidi"/>
          <w:sz w:val="24"/>
          <w:szCs w:val="24"/>
        </w:rPr>
      </w:pPr>
      <w:r w:rsidRPr="002A573F">
        <w:rPr>
          <w:rFonts w:asciiTheme="majorBidi" w:hAnsiTheme="majorBidi" w:cstheme="majorBidi"/>
          <w:sz w:val="24"/>
          <w:szCs w:val="24"/>
        </w:rPr>
        <w:t xml:space="preserve">Despite all of this strategic analysis, according to Strategic Resource Group, ‘Walmart is being outmanoeuvred by Carrefour because its executives have taken too long to understand the Chinese market and add stores.’ Perhaps one of the problems for retailers, even giant ones such as Walmart, is the possible lack of a core competence, other than substantial economies of scale that could allow them to differentiate what they offer to retail consumers. </w:t>
      </w:r>
    </w:p>
    <w:p w:rsidR="002A573F" w:rsidRPr="007A6549" w:rsidRDefault="002A573F" w:rsidP="002A573F">
      <w:pPr>
        <w:spacing w:line="480" w:lineRule="auto"/>
        <w:jc w:val="both"/>
        <w:rPr>
          <w:rFonts w:asciiTheme="majorBidi" w:hAnsiTheme="majorBidi" w:cstheme="majorBidi"/>
          <w:b/>
          <w:bCs/>
          <w:sz w:val="24"/>
          <w:szCs w:val="24"/>
        </w:rPr>
      </w:pPr>
      <w:r w:rsidRPr="007A6549">
        <w:rPr>
          <w:rFonts w:asciiTheme="majorBidi" w:hAnsiTheme="majorBidi" w:cstheme="majorBidi"/>
          <w:b/>
          <w:bCs/>
          <w:sz w:val="24"/>
          <w:szCs w:val="24"/>
        </w:rPr>
        <w:t>Questions:</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Q1. Why do you think it is important to analyse the existing strengths and weaknes</w:t>
      </w:r>
      <w:r w:rsidR="00424A8B">
        <w:rPr>
          <w:rFonts w:asciiTheme="majorBidi" w:hAnsiTheme="majorBidi" w:cstheme="majorBidi"/>
          <w:sz w:val="24"/>
          <w:szCs w:val="24"/>
        </w:rPr>
        <w:t xml:space="preserve">ses of a business before taking </w:t>
      </w:r>
      <w:r>
        <w:rPr>
          <w:rFonts w:asciiTheme="majorBidi" w:hAnsiTheme="majorBidi" w:cstheme="majorBidi"/>
          <w:sz w:val="24"/>
          <w:szCs w:val="24"/>
        </w:rPr>
        <w:t>strategic decision</w:t>
      </w:r>
      <w:r w:rsidR="00424A8B">
        <w:rPr>
          <w:rFonts w:asciiTheme="majorBidi" w:hAnsiTheme="majorBidi" w:cstheme="majorBidi"/>
          <w:sz w:val="24"/>
          <w:szCs w:val="24"/>
        </w:rPr>
        <w:t>s</w:t>
      </w:r>
      <w:r>
        <w:rPr>
          <w:rFonts w:asciiTheme="majorBidi" w:hAnsiTheme="majorBidi" w:cstheme="majorBidi"/>
          <w:sz w:val="24"/>
          <w:szCs w:val="24"/>
        </w:rPr>
        <w:t>?</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Q2 Explain, from Walmart’s point of view, the strengths, weaknesses, opportunities and threats in the case</w:t>
      </w:r>
      <w:r>
        <w:rPr>
          <w:rFonts w:asciiTheme="majorBidi" w:hAnsiTheme="majorBidi" w:cstheme="majorBidi"/>
          <w:sz w:val="24"/>
          <w:szCs w:val="24"/>
        </w:rPr>
        <w:t xml:space="preserve"> of its expansion in China.</w:t>
      </w:r>
    </w:p>
    <w:p w:rsidR="002A573F" w:rsidRPr="002A573F" w:rsidRDefault="002A573F" w:rsidP="002A573F">
      <w:pPr>
        <w:spacing w:line="360" w:lineRule="auto"/>
        <w:rPr>
          <w:rFonts w:asciiTheme="majorBidi" w:hAnsiTheme="majorBidi" w:cstheme="majorBidi"/>
          <w:sz w:val="24"/>
          <w:szCs w:val="24"/>
        </w:rPr>
      </w:pPr>
      <w:r w:rsidRPr="002A573F">
        <w:rPr>
          <w:rFonts w:asciiTheme="majorBidi" w:hAnsiTheme="majorBidi" w:cstheme="majorBidi"/>
          <w:sz w:val="24"/>
          <w:szCs w:val="24"/>
        </w:rPr>
        <w:t>Q</w:t>
      </w:r>
      <w:r w:rsidR="00424A8B">
        <w:rPr>
          <w:rFonts w:asciiTheme="majorBidi" w:hAnsiTheme="majorBidi" w:cstheme="majorBidi"/>
          <w:sz w:val="24"/>
          <w:szCs w:val="24"/>
        </w:rPr>
        <w:t xml:space="preserve">3 Explain why it </w:t>
      </w:r>
      <w:r w:rsidR="006070F7">
        <w:rPr>
          <w:rFonts w:asciiTheme="majorBidi" w:hAnsiTheme="majorBidi" w:cstheme="majorBidi"/>
          <w:sz w:val="24"/>
          <w:szCs w:val="24"/>
        </w:rPr>
        <w:t xml:space="preserve">would be </w:t>
      </w:r>
      <w:r w:rsidR="006070F7" w:rsidRPr="002A573F">
        <w:rPr>
          <w:rFonts w:asciiTheme="majorBidi" w:hAnsiTheme="majorBidi" w:cstheme="majorBidi"/>
          <w:sz w:val="24"/>
          <w:szCs w:val="24"/>
        </w:rPr>
        <w:t>important</w:t>
      </w:r>
      <w:r w:rsidRPr="002A573F">
        <w:rPr>
          <w:rFonts w:asciiTheme="majorBidi" w:hAnsiTheme="majorBidi" w:cstheme="majorBidi"/>
          <w:sz w:val="24"/>
          <w:szCs w:val="24"/>
        </w:rPr>
        <w:t xml:space="preserve"> to consider the major differences between China and the USA before going ahead with this expansion.</w:t>
      </w:r>
    </w:p>
    <w:p w:rsidR="00C8573B" w:rsidRDefault="00C8573B"/>
    <w:p w:rsidR="00EA0BAC" w:rsidRPr="00EA0BAC" w:rsidRDefault="00EA0BAC" w:rsidP="00EA0BAC">
      <w:pPr>
        <w:jc w:val="both"/>
        <w:rPr>
          <w:rFonts w:asciiTheme="majorBidi" w:hAnsiTheme="majorBidi" w:cstheme="majorBidi"/>
          <w:sz w:val="24"/>
          <w:szCs w:val="24"/>
        </w:rPr>
      </w:pPr>
    </w:p>
    <w:sectPr w:rsidR="00EA0BAC" w:rsidRPr="00EA0BA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3F"/>
    <w:rsid w:val="000007E2"/>
    <w:rsid w:val="00002C3E"/>
    <w:rsid w:val="00011595"/>
    <w:rsid w:val="000124C1"/>
    <w:rsid w:val="00016A44"/>
    <w:rsid w:val="000177E0"/>
    <w:rsid w:val="000178D8"/>
    <w:rsid w:val="0002138B"/>
    <w:rsid w:val="00022A54"/>
    <w:rsid w:val="00023E15"/>
    <w:rsid w:val="00030150"/>
    <w:rsid w:val="000332BD"/>
    <w:rsid w:val="000358D9"/>
    <w:rsid w:val="00041C6D"/>
    <w:rsid w:val="00050BCF"/>
    <w:rsid w:val="00062D0A"/>
    <w:rsid w:val="0006657C"/>
    <w:rsid w:val="000707AD"/>
    <w:rsid w:val="00077F12"/>
    <w:rsid w:val="0008095F"/>
    <w:rsid w:val="000916A4"/>
    <w:rsid w:val="00094D64"/>
    <w:rsid w:val="00095D2A"/>
    <w:rsid w:val="000A7879"/>
    <w:rsid w:val="000B49FF"/>
    <w:rsid w:val="000B5A19"/>
    <w:rsid w:val="000B6C29"/>
    <w:rsid w:val="000E0BD6"/>
    <w:rsid w:val="000E26EC"/>
    <w:rsid w:val="000E2AA9"/>
    <w:rsid w:val="000E5AEF"/>
    <w:rsid w:val="000F1F60"/>
    <w:rsid w:val="000F4EF7"/>
    <w:rsid w:val="000F6F1C"/>
    <w:rsid w:val="00100E29"/>
    <w:rsid w:val="00101935"/>
    <w:rsid w:val="00105CA1"/>
    <w:rsid w:val="001070BB"/>
    <w:rsid w:val="00107A6C"/>
    <w:rsid w:val="00112F25"/>
    <w:rsid w:val="00117872"/>
    <w:rsid w:val="00120D96"/>
    <w:rsid w:val="00127E09"/>
    <w:rsid w:val="00130718"/>
    <w:rsid w:val="001364E8"/>
    <w:rsid w:val="00152192"/>
    <w:rsid w:val="0015734C"/>
    <w:rsid w:val="001641D9"/>
    <w:rsid w:val="00171731"/>
    <w:rsid w:val="00171F73"/>
    <w:rsid w:val="00173827"/>
    <w:rsid w:val="00187001"/>
    <w:rsid w:val="0019137B"/>
    <w:rsid w:val="00192A52"/>
    <w:rsid w:val="00192DC5"/>
    <w:rsid w:val="00195E16"/>
    <w:rsid w:val="001A5AA5"/>
    <w:rsid w:val="001A5CB6"/>
    <w:rsid w:val="001A7FF9"/>
    <w:rsid w:val="001B0363"/>
    <w:rsid w:val="001B0EAF"/>
    <w:rsid w:val="001B163E"/>
    <w:rsid w:val="001C36F1"/>
    <w:rsid w:val="001C3D9C"/>
    <w:rsid w:val="001C6D8A"/>
    <w:rsid w:val="001E537D"/>
    <w:rsid w:val="001F3814"/>
    <w:rsid w:val="001F65AD"/>
    <w:rsid w:val="002025DB"/>
    <w:rsid w:val="00205159"/>
    <w:rsid w:val="00205854"/>
    <w:rsid w:val="002101B5"/>
    <w:rsid w:val="002105AB"/>
    <w:rsid w:val="00210E9C"/>
    <w:rsid w:val="00213360"/>
    <w:rsid w:val="00213F8B"/>
    <w:rsid w:val="00216AB3"/>
    <w:rsid w:val="00221203"/>
    <w:rsid w:val="00227966"/>
    <w:rsid w:val="00230FEA"/>
    <w:rsid w:val="0023379A"/>
    <w:rsid w:val="0023488C"/>
    <w:rsid w:val="002365E5"/>
    <w:rsid w:val="00236B53"/>
    <w:rsid w:val="002425F5"/>
    <w:rsid w:val="00247DAC"/>
    <w:rsid w:val="00247E8A"/>
    <w:rsid w:val="0025072B"/>
    <w:rsid w:val="00252245"/>
    <w:rsid w:val="00254716"/>
    <w:rsid w:val="002554A9"/>
    <w:rsid w:val="00257C78"/>
    <w:rsid w:val="00262731"/>
    <w:rsid w:val="0026370F"/>
    <w:rsid w:val="00266321"/>
    <w:rsid w:val="002700DE"/>
    <w:rsid w:val="00275ADC"/>
    <w:rsid w:val="002769B2"/>
    <w:rsid w:val="00277836"/>
    <w:rsid w:val="00280549"/>
    <w:rsid w:val="00285FAA"/>
    <w:rsid w:val="00285FEC"/>
    <w:rsid w:val="002920B0"/>
    <w:rsid w:val="00295B4A"/>
    <w:rsid w:val="0029638D"/>
    <w:rsid w:val="002966D1"/>
    <w:rsid w:val="002A2FB6"/>
    <w:rsid w:val="002A573F"/>
    <w:rsid w:val="002B101D"/>
    <w:rsid w:val="002B3696"/>
    <w:rsid w:val="002B3C27"/>
    <w:rsid w:val="002B6DBB"/>
    <w:rsid w:val="002C0E2A"/>
    <w:rsid w:val="002C3303"/>
    <w:rsid w:val="002D2476"/>
    <w:rsid w:val="002D48C9"/>
    <w:rsid w:val="002E007A"/>
    <w:rsid w:val="002E0B94"/>
    <w:rsid w:val="002E1A8F"/>
    <w:rsid w:val="002E473D"/>
    <w:rsid w:val="002F0DB5"/>
    <w:rsid w:val="002F28AD"/>
    <w:rsid w:val="002F30B7"/>
    <w:rsid w:val="002F666B"/>
    <w:rsid w:val="003000AD"/>
    <w:rsid w:val="003010B9"/>
    <w:rsid w:val="003021F6"/>
    <w:rsid w:val="003045AC"/>
    <w:rsid w:val="00304B77"/>
    <w:rsid w:val="00305C23"/>
    <w:rsid w:val="003075C8"/>
    <w:rsid w:val="003112B7"/>
    <w:rsid w:val="00311F19"/>
    <w:rsid w:val="00312B6C"/>
    <w:rsid w:val="00321A75"/>
    <w:rsid w:val="0032333C"/>
    <w:rsid w:val="00324A34"/>
    <w:rsid w:val="0032784B"/>
    <w:rsid w:val="00334F42"/>
    <w:rsid w:val="003350E0"/>
    <w:rsid w:val="003459B6"/>
    <w:rsid w:val="00345B9C"/>
    <w:rsid w:val="00347124"/>
    <w:rsid w:val="003500D0"/>
    <w:rsid w:val="0035015C"/>
    <w:rsid w:val="00351522"/>
    <w:rsid w:val="0035428E"/>
    <w:rsid w:val="003601F6"/>
    <w:rsid w:val="003659A2"/>
    <w:rsid w:val="00374396"/>
    <w:rsid w:val="003827BA"/>
    <w:rsid w:val="00384923"/>
    <w:rsid w:val="00391C79"/>
    <w:rsid w:val="003A0BD9"/>
    <w:rsid w:val="003A39E8"/>
    <w:rsid w:val="003B199D"/>
    <w:rsid w:val="003B5193"/>
    <w:rsid w:val="003B660B"/>
    <w:rsid w:val="003C0367"/>
    <w:rsid w:val="003C03E9"/>
    <w:rsid w:val="003C0992"/>
    <w:rsid w:val="003C702F"/>
    <w:rsid w:val="003E488C"/>
    <w:rsid w:val="003E6239"/>
    <w:rsid w:val="003E676E"/>
    <w:rsid w:val="003F0E63"/>
    <w:rsid w:val="00404364"/>
    <w:rsid w:val="00406C59"/>
    <w:rsid w:val="00406DBD"/>
    <w:rsid w:val="00414A64"/>
    <w:rsid w:val="0042190E"/>
    <w:rsid w:val="00422C6C"/>
    <w:rsid w:val="00424A8B"/>
    <w:rsid w:val="00434FDA"/>
    <w:rsid w:val="00441B10"/>
    <w:rsid w:val="004500D8"/>
    <w:rsid w:val="00451996"/>
    <w:rsid w:val="0045336C"/>
    <w:rsid w:val="004578E3"/>
    <w:rsid w:val="00463DD7"/>
    <w:rsid w:val="00465382"/>
    <w:rsid w:val="00467C5D"/>
    <w:rsid w:val="00470AC5"/>
    <w:rsid w:val="0047151F"/>
    <w:rsid w:val="0048081D"/>
    <w:rsid w:val="0048147D"/>
    <w:rsid w:val="00483CA0"/>
    <w:rsid w:val="00486094"/>
    <w:rsid w:val="004A3003"/>
    <w:rsid w:val="004A7C51"/>
    <w:rsid w:val="004B0C1E"/>
    <w:rsid w:val="004B13C1"/>
    <w:rsid w:val="004C00DF"/>
    <w:rsid w:val="004C03CF"/>
    <w:rsid w:val="004C1689"/>
    <w:rsid w:val="004D133F"/>
    <w:rsid w:val="004D7166"/>
    <w:rsid w:val="004D7A4C"/>
    <w:rsid w:val="004E2AB8"/>
    <w:rsid w:val="004E3920"/>
    <w:rsid w:val="004E6CA0"/>
    <w:rsid w:val="004F1EDF"/>
    <w:rsid w:val="004F2DAC"/>
    <w:rsid w:val="004F52EA"/>
    <w:rsid w:val="00504AB0"/>
    <w:rsid w:val="0051115C"/>
    <w:rsid w:val="00513C66"/>
    <w:rsid w:val="00513D90"/>
    <w:rsid w:val="0051618A"/>
    <w:rsid w:val="00522A2D"/>
    <w:rsid w:val="00522DA8"/>
    <w:rsid w:val="005266DE"/>
    <w:rsid w:val="00536EFE"/>
    <w:rsid w:val="00540A0C"/>
    <w:rsid w:val="005418D5"/>
    <w:rsid w:val="00541D9E"/>
    <w:rsid w:val="005539B0"/>
    <w:rsid w:val="0055572F"/>
    <w:rsid w:val="005563E4"/>
    <w:rsid w:val="00560BCC"/>
    <w:rsid w:val="00577E08"/>
    <w:rsid w:val="00586B4E"/>
    <w:rsid w:val="00590BD1"/>
    <w:rsid w:val="00591EB6"/>
    <w:rsid w:val="00592D70"/>
    <w:rsid w:val="00594A45"/>
    <w:rsid w:val="00594A6F"/>
    <w:rsid w:val="00596B5B"/>
    <w:rsid w:val="005A2ED1"/>
    <w:rsid w:val="005A2F2F"/>
    <w:rsid w:val="005A3DF5"/>
    <w:rsid w:val="005B3B51"/>
    <w:rsid w:val="005C0669"/>
    <w:rsid w:val="005C1148"/>
    <w:rsid w:val="005C242B"/>
    <w:rsid w:val="005C52C1"/>
    <w:rsid w:val="005D44C3"/>
    <w:rsid w:val="005E34FD"/>
    <w:rsid w:val="005E7A4D"/>
    <w:rsid w:val="005F5BE0"/>
    <w:rsid w:val="00602B0E"/>
    <w:rsid w:val="00605C6A"/>
    <w:rsid w:val="006070F7"/>
    <w:rsid w:val="00610850"/>
    <w:rsid w:val="00613B58"/>
    <w:rsid w:val="00623072"/>
    <w:rsid w:val="00623756"/>
    <w:rsid w:val="006238E8"/>
    <w:rsid w:val="00624CA6"/>
    <w:rsid w:val="00624FD6"/>
    <w:rsid w:val="00630E19"/>
    <w:rsid w:val="0063246E"/>
    <w:rsid w:val="006326FB"/>
    <w:rsid w:val="00634015"/>
    <w:rsid w:val="00635F7E"/>
    <w:rsid w:val="006366B9"/>
    <w:rsid w:val="00636B9C"/>
    <w:rsid w:val="00640792"/>
    <w:rsid w:val="00643207"/>
    <w:rsid w:val="006434CC"/>
    <w:rsid w:val="006502AE"/>
    <w:rsid w:val="006503BD"/>
    <w:rsid w:val="00651A4D"/>
    <w:rsid w:val="00654543"/>
    <w:rsid w:val="006632A9"/>
    <w:rsid w:val="006639CC"/>
    <w:rsid w:val="0067377A"/>
    <w:rsid w:val="00676668"/>
    <w:rsid w:val="00676CB8"/>
    <w:rsid w:val="006816DA"/>
    <w:rsid w:val="006836DE"/>
    <w:rsid w:val="00687D41"/>
    <w:rsid w:val="00692BD9"/>
    <w:rsid w:val="0069363D"/>
    <w:rsid w:val="00696BDE"/>
    <w:rsid w:val="0069734C"/>
    <w:rsid w:val="006A097D"/>
    <w:rsid w:val="006A104D"/>
    <w:rsid w:val="006B0349"/>
    <w:rsid w:val="006B7AC1"/>
    <w:rsid w:val="006C1CAE"/>
    <w:rsid w:val="006C57EF"/>
    <w:rsid w:val="006F46E2"/>
    <w:rsid w:val="006F5692"/>
    <w:rsid w:val="006F6CA4"/>
    <w:rsid w:val="007002BC"/>
    <w:rsid w:val="00701138"/>
    <w:rsid w:val="00701AA6"/>
    <w:rsid w:val="00703598"/>
    <w:rsid w:val="00705DBD"/>
    <w:rsid w:val="00711D5E"/>
    <w:rsid w:val="00715EDA"/>
    <w:rsid w:val="00723256"/>
    <w:rsid w:val="00723328"/>
    <w:rsid w:val="007244D2"/>
    <w:rsid w:val="00725CFC"/>
    <w:rsid w:val="007271A3"/>
    <w:rsid w:val="00732EBC"/>
    <w:rsid w:val="00733C38"/>
    <w:rsid w:val="00737465"/>
    <w:rsid w:val="00737738"/>
    <w:rsid w:val="007404F8"/>
    <w:rsid w:val="00745655"/>
    <w:rsid w:val="00746CA8"/>
    <w:rsid w:val="00746F9E"/>
    <w:rsid w:val="00756935"/>
    <w:rsid w:val="007577A5"/>
    <w:rsid w:val="00757ED4"/>
    <w:rsid w:val="007653A3"/>
    <w:rsid w:val="00766422"/>
    <w:rsid w:val="00766D17"/>
    <w:rsid w:val="0077304F"/>
    <w:rsid w:val="007736B3"/>
    <w:rsid w:val="00775848"/>
    <w:rsid w:val="007766B0"/>
    <w:rsid w:val="00776F76"/>
    <w:rsid w:val="007773EB"/>
    <w:rsid w:val="007822D0"/>
    <w:rsid w:val="00784CEF"/>
    <w:rsid w:val="0078507F"/>
    <w:rsid w:val="00791AF9"/>
    <w:rsid w:val="00797BEE"/>
    <w:rsid w:val="00797DF3"/>
    <w:rsid w:val="007A1377"/>
    <w:rsid w:val="007A15F7"/>
    <w:rsid w:val="007A1964"/>
    <w:rsid w:val="007A6549"/>
    <w:rsid w:val="007A7470"/>
    <w:rsid w:val="007B1125"/>
    <w:rsid w:val="007B236B"/>
    <w:rsid w:val="007B2962"/>
    <w:rsid w:val="007B29AA"/>
    <w:rsid w:val="007C0448"/>
    <w:rsid w:val="007C6859"/>
    <w:rsid w:val="007C6DFD"/>
    <w:rsid w:val="007C7A9B"/>
    <w:rsid w:val="007E0DA4"/>
    <w:rsid w:val="007E163B"/>
    <w:rsid w:val="007E1D56"/>
    <w:rsid w:val="007E2F1F"/>
    <w:rsid w:val="007E3389"/>
    <w:rsid w:val="007E3934"/>
    <w:rsid w:val="007E469A"/>
    <w:rsid w:val="007E6929"/>
    <w:rsid w:val="007F0AC3"/>
    <w:rsid w:val="007F1430"/>
    <w:rsid w:val="007F167F"/>
    <w:rsid w:val="007F4074"/>
    <w:rsid w:val="007F67CD"/>
    <w:rsid w:val="007F71DB"/>
    <w:rsid w:val="008009B7"/>
    <w:rsid w:val="00804FF3"/>
    <w:rsid w:val="00806191"/>
    <w:rsid w:val="0080780D"/>
    <w:rsid w:val="00807ADD"/>
    <w:rsid w:val="00810656"/>
    <w:rsid w:val="008217FC"/>
    <w:rsid w:val="00821CF7"/>
    <w:rsid w:val="00821DBE"/>
    <w:rsid w:val="0083046D"/>
    <w:rsid w:val="00837891"/>
    <w:rsid w:val="00837EE8"/>
    <w:rsid w:val="00843964"/>
    <w:rsid w:val="00844797"/>
    <w:rsid w:val="00846B4F"/>
    <w:rsid w:val="008471B7"/>
    <w:rsid w:val="00850BC3"/>
    <w:rsid w:val="008567D0"/>
    <w:rsid w:val="00860E3B"/>
    <w:rsid w:val="00866A0B"/>
    <w:rsid w:val="00876911"/>
    <w:rsid w:val="0088201A"/>
    <w:rsid w:val="00883BD5"/>
    <w:rsid w:val="00883F7C"/>
    <w:rsid w:val="008902EC"/>
    <w:rsid w:val="008929E9"/>
    <w:rsid w:val="00893C57"/>
    <w:rsid w:val="008A0FEC"/>
    <w:rsid w:val="008A257E"/>
    <w:rsid w:val="008A3242"/>
    <w:rsid w:val="008A40C0"/>
    <w:rsid w:val="008A5ABB"/>
    <w:rsid w:val="008A60FF"/>
    <w:rsid w:val="008B64C3"/>
    <w:rsid w:val="008C7B3F"/>
    <w:rsid w:val="008D1C22"/>
    <w:rsid w:val="008D4DB0"/>
    <w:rsid w:val="008E2ED3"/>
    <w:rsid w:val="008E69BF"/>
    <w:rsid w:val="008F0D45"/>
    <w:rsid w:val="008F7338"/>
    <w:rsid w:val="00900667"/>
    <w:rsid w:val="00901891"/>
    <w:rsid w:val="00905B4F"/>
    <w:rsid w:val="0090626D"/>
    <w:rsid w:val="00912B4A"/>
    <w:rsid w:val="00916663"/>
    <w:rsid w:val="00917D56"/>
    <w:rsid w:val="009200E2"/>
    <w:rsid w:val="0092062A"/>
    <w:rsid w:val="00923236"/>
    <w:rsid w:val="009242B8"/>
    <w:rsid w:val="009276B5"/>
    <w:rsid w:val="00931A8E"/>
    <w:rsid w:val="009353B2"/>
    <w:rsid w:val="009361B6"/>
    <w:rsid w:val="0094136A"/>
    <w:rsid w:val="00941A12"/>
    <w:rsid w:val="009506DF"/>
    <w:rsid w:val="00950806"/>
    <w:rsid w:val="00951EF8"/>
    <w:rsid w:val="00955BA7"/>
    <w:rsid w:val="009653AF"/>
    <w:rsid w:val="009725F8"/>
    <w:rsid w:val="00972743"/>
    <w:rsid w:val="0097534A"/>
    <w:rsid w:val="00980ABC"/>
    <w:rsid w:val="009851C4"/>
    <w:rsid w:val="00986051"/>
    <w:rsid w:val="00986735"/>
    <w:rsid w:val="009873A0"/>
    <w:rsid w:val="00987B3D"/>
    <w:rsid w:val="009942EF"/>
    <w:rsid w:val="009A3181"/>
    <w:rsid w:val="009B1AAA"/>
    <w:rsid w:val="009B2136"/>
    <w:rsid w:val="009B296F"/>
    <w:rsid w:val="009B3FC9"/>
    <w:rsid w:val="009B5054"/>
    <w:rsid w:val="009B5215"/>
    <w:rsid w:val="009C0CE8"/>
    <w:rsid w:val="009C2EE7"/>
    <w:rsid w:val="009C429B"/>
    <w:rsid w:val="009D65A9"/>
    <w:rsid w:val="009D72FE"/>
    <w:rsid w:val="009E167F"/>
    <w:rsid w:val="009E1DD8"/>
    <w:rsid w:val="009E414D"/>
    <w:rsid w:val="009E7734"/>
    <w:rsid w:val="009E7C1B"/>
    <w:rsid w:val="009F0370"/>
    <w:rsid w:val="009F090E"/>
    <w:rsid w:val="009F4C94"/>
    <w:rsid w:val="009F7A75"/>
    <w:rsid w:val="00A02B40"/>
    <w:rsid w:val="00A04CA7"/>
    <w:rsid w:val="00A070C5"/>
    <w:rsid w:val="00A20C1C"/>
    <w:rsid w:val="00A24DB0"/>
    <w:rsid w:val="00A27D58"/>
    <w:rsid w:val="00A30437"/>
    <w:rsid w:val="00A30DE9"/>
    <w:rsid w:val="00A3127E"/>
    <w:rsid w:val="00A34042"/>
    <w:rsid w:val="00A433AF"/>
    <w:rsid w:val="00A51634"/>
    <w:rsid w:val="00A51E18"/>
    <w:rsid w:val="00A52E36"/>
    <w:rsid w:val="00A55F45"/>
    <w:rsid w:val="00A57354"/>
    <w:rsid w:val="00A57D7E"/>
    <w:rsid w:val="00A6032B"/>
    <w:rsid w:val="00A6297B"/>
    <w:rsid w:val="00A65AC1"/>
    <w:rsid w:val="00A67CD1"/>
    <w:rsid w:val="00A7009D"/>
    <w:rsid w:val="00A72117"/>
    <w:rsid w:val="00A722A8"/>
    <w:rsid w:val="00A72E25"/>
    <w:rsid w:val="00A744C4"/>
    <w:rsid w:val="00A747F0"/>
    <w:rsid w:val="00A828B6"/>
    <w:rsid w:val="00A833C5"/>
    <w:rsid w:val="00A906F5"/>
    <w:rsid w:val="00A9179A"/>
    <w:rsid w:val="00AA17EA"/>
    <w:rsid w:val="00AB0062"/>
    <w:rsid w:val="00AB3CCE"/>
    <w:rsid w:val="00AB7714"/>
    <w:rsid w:val="00AC0FEF"/>
    <w:rsid w:val="00AC131D"/>
    <w:rsid w:val="00AC16D2"/>
    <w:rsid w:val="00AC4D09"/>
    <w:rsid w:val="00AC633E"/>
    <w:rsid w:val="00AE2C5F"/>
    <w:rsid w:val="00AE3DFD"/>
    <w:rsid w:val="00AE4737"/>
    <w:rsid w:val="00AF03BA"/>
    <w:rsid w:val="00AF1FE3"/>
    <w:rsid w:val="00AF2371"/>
    <w:rsid w:val="00AF52DD"/>
    <w:rsid w:val="00B024E7"/>
    <w:rsid w:val="00B024F2"/>
    <w:rsid w:val="00B0276E"/>
    <w:rsid w:val="00B06426"/>
    <w:rsid w:val="00B15F0E"/>
    <w:rsid w:val="00B25462"/>
    <w:rsid w:val="00B254F5"/>
    <w:rsid w:val="00B274A2"/>
    <w:rsid w:val="00B27EB7"/>
    <w:rsid w:val="00B30689"/>
    <w:rsid w:val="00B33321"/>
    <w:rsid w:val="00B40268"/>
    <w:rsid w:val="00B414C6"/>
    <w:rsid w:val="00B44CA2"/>
    <w:rsid w:val="00B510A3"/>
    <w:rsid w:val="00B529AF"/>
    <w:rsid w:val="00B614F7"/>
    <w:rsid w:val="00B66AE0"/>
    <w:rsid w:val="00B674F8"/>
    <w:rsid w:val="00B734B4"/>
    <w:rsid w:val="00B77318"/>
    <w:rsid w:val="00B800FC"/>
    <w:rsid w:val="00B829C5"/>
    <w:rsid w:val="00B87FA8"/>
    <w:rsid w:val="00B9016F"/>
    <w:rsid w:val="00B931C8"/>
    <w:rsid w:val="00BB5637"/>
    <w:rsid w:val="00BB62B1"/>
    <w:rsid w:val="00BB6BEA"/>
    <w:rsid w:val="00BC054D"/>
    <w:rsid w:val="00BC065F"/>
    <w:rsid w:val="00BC328D"/>
    <w:rsid w:val="00BC7120"/>
    <w:rsid w:val="00BC7EA5"/>
    <w:rsid w:val="00BE15CA"/>
    <w:rsid w:val="00BE1F64"/>
    <w:rsid w:val="00BF08D9"/>
    <w:rsid w:val="00BF0A1B"/>
    <w:rsid w:val="00C03344"/>
    <w:rsid w:val="00C041D4"/>
    <w:rsid w:val="00C05013"/>
    <w:rsid w:val="00C07D75"/>
    <w:rsid w:val="00C11217"/>
    <w:rsid w:val="00C122BC"/>
    <w:rsid w:val="00C142CF"/>
    <w:rsid w:val="00C23E98"/>
    <w:rsid w:val="00C2578F"/>
    <w:rsid w:val="00C34EFB"/>
    <w:rsid w:val="00C351ED"/>
    <w:rsid w:val="00C37EDB"/>
    <w:rsid w:val="00C437AA"/>
    <w:rsid w:val="00C46957"/>
    <w:rsid w:val="00C470E9"/>
    <w:rsid w:val="00C75A43"/>
    <w:rsid w:val="00C80655"/>
    <w:rsid w:val="00C82435"/>
    <w:rsid w:val="00C8360A"/>
    <w:rsid w:val="00C85699"/>
    <w:rsid w:val="00C8573B"/>
    <w:rsid w:val="00C9158B"/>
    <w:rsid w:val="00C91D9D"/>
    <w:rsid w:val="00C94355"/>
    <w:rsid w:val="00CA5BFB"/>
    <w:rsid w:val="00CA76C5"/>
    <w:rsid w:val="00CB0556"/>
    <w:rsid w:val="00CB59F6"/>
    <w:rsid w:val="00CC0971"/>
    <w:rsid w:val="00CC0D18"/>
    <w:rsid w:val="00CC2D8D"/>
    <w:rsid w:val="00CD604A"/>
    <w:rsid w:val="00CE0343"/>
    <w:rsid w:val="00CE2240"/>
    <w:rsid w:val="00CE6191"/>
    <w:rsid w:val="00CE773D"/>
    <w:rsid w:val="00CF1961"/>
    <w:rsid w:val="00D02FFC"/>
    <w:rsid w:val="00D109EE"/>
    <w:rsid w:val="00D12BF3"/>
    <w:rsid w:val="00D14F0C"/>
    <w:rsid w:val="00D172B7"/>
    <w:rsid w:val="00D241FE"/>
    <w:rsid w:val="00D25ABF"/>
    <w:rsid w:val="00D36686"/>
    <w:rsid w:val="00D371A8"/>
    <w:rsid w:val="00D4256C"/>
    <w:rsid w:val="00D436D3"/>
    <w:rsid w:val="00D53158"/>
    <w:rsid w:val="00D53CBE"/>
    <w:rsid w:val="00D54420"/>
    <w:rsid w:val="00D5446D"/>
    <w:rsid w:val="00D546DF"/>
    <w:rsid w:val="00D554FC"/>
    <w:rsid w:val="00D613A3"/>
    <w:rsid w:val="00D64152"/>
    <w:rsid w:val="00D64EC0"/>
    <w:rsid w:val="00D659C6"/>
    <w:rsid w:val="00D70362"/>
    <w:rsid w:val="00D7237F"/>
    <w:rsid w:val="00D7438D"/>
    <w:rsid w:val="00D75D1C"/>
    <w:rsid w:val="00D779D1"/>
    <w:rsid w:val="00D8460A"/>
    <w:rsid w:val="00D84D27"/>
    <w:rsid w:val="00D93567"/>
    <w:rsid w:val="00D97D3C"/>
    <w:rsid w:val="00DA527B"/>
    <w:rsid w:val="00DA5554"/>
    <w:rsid w:val="00DB192F"/>
    <w:rsid w:val="00DB31D3"/>
    <w:rsid w:val="00DB3D8F"/>
    <w:rsid w:val="00DB5493"/>
    <w:rsid w:val="00DB6351"/>
    <w:rsid w:val="00DB6643"/>
    <w:rsid w:val="00DC7FF8"/>
    <w:rsid w:val="00DD4CD7"/>
    <w:rsid w:val="00DD5967"/>
    <w:rsid w:val="00DE11C0"/>
    <w:rsid w:val="00DE3FD3"/>
    <w:rsid w:val="00DE5B6F"/>
    <w:rsid w:val="00DF1306"/>
    <w:rsid w:val="00DF1AEB"/>
    <w:rsid w:val="00DF76CD"/>
    <w:rsid w:val="00E06CD4"/>
    <w:rsid w:val="00E07978"/>
    <w:rsid w:val="00E10A39"/>
    <w:rsid w:val="00E16DA4"/>
    <w:rsid w:val="00E20BA5"/>
    <w:rsid w:val="00E20E4D"/>
    <w:rsid w:val="00E21018"/>
    <w:rsid w:val="00E22A0F"/>
    <w:rsid w:val="00E33118"/>
    <w:rsid w:val="00E34B1C"/>
    <w:rsid w:val="00E36AF2"/>
    <w:rsid w:val="00E42C86"/>
    <w:rsid w:val="00E44DB4"/>
    <w:rsid w:val="00E47C04"/>
    <w:rsid w:val="00E5109E"/>
    <w:rsid w:val="00E510B6"/>
    <w:rsid w:val="00E52C47"/>
    <w:rsid w:val="00E5307C"/>
    <w:rsid w:val="00E55A92"/>
    <w:rsid w:val="00E73506"/>
    <w:rsid w:val="00E76414"/>
    <w:rsid w:val="00E8016E"/>
    <w:rsid w:val="00E85F2B"/>
    <w:rsid w:val="00E87BE4"/>
    <w:rsid w:val="00EA0BAC"/>
    <w:rsid w:val="00EA1795"/>
    <w:rsid w:val="00EA188F"/>
    <w:rsid w:val="00EB14C2"/>
    <w:rsid w:val="00EB1514"/>
    <w:rsid w:val="00EB4AD2"/>
    <w:rsid w:val="00EB5200"/>
    <w:rsid w:val="00EB641D"/>
    <w:rsid w:val="00EC132F"/>
    <w:rsid w:val="00EC1394"/>
    <w:rsid w:val="00EC173E"/>
    <w:rsid w:val="00EC1775"/>
    <w:rsid w:val="00ED0163"/>
    <w:rsid w:val="00ED0BF0"/>
    <w:rsid w:val="00ED1FE0"/>
    <w:rsid w:val="00ED6493"/>
    <w:rsid w:val="00ED7ABC"/>
    <w:rsid w:val="00EE1626"/>
    <w:rsid w:val="00EE168B"/>
    <w:rsid w:val="00EE1BEA"/>
    <w:rsid w:val="00EE3C02"/>
    <w:rsid w:val="00EE5545"/>
    <w:rsid w:val="00EF50D2"/>
    <w:rsid w:val="00EF7AE5"/>
    <w:rsid w:val="00F06F76"/>
    <w:rsid w:val="00F07D46"/>
    <w:rsid w:val="00F125F5"/>
    <w:rsid w:val="00F22E86"/>
    <w:rsid w:val="00F259D3"/>
    <w:rsid w:val="00F31230"/>
    <w:rsid w:val="00F336B6"/>
    <w:rsid w:val="00F40788"/>
    <w:rsid w:val="00F41E64"/>
    <w:rsid w:val="00F44C38"/>
    <w:rsid w:val="00F47563"/>
    <w:rsid w:val="00F50571"/>
    <w:rsid w:val="00F5324D"/>
    <w:rsid w:val="00F535CE"/>
    <w:rsid w:val="00F539C6"/>
    <w:rsid w:val="00F53BB1"/>
    <w:rsid w:val="00F55FA9"/>
    <w:rsid w:val="00F561E5"/>
    <w:rsid w:val="00F60E4C"/>
    <w:rsid w:val="00F62205"/>
    <w:rsid w:val="00F6379D"/>
    <w:rsid w:val="00F647D1"/>
    <w:rsid w:val="00F716B9"/>
    <w:rsid w:val="00F71F9F"/>
    <w:rsid w:val="00F7293B"/>
    <w:rsid w:val="00F8432C"/>
    <w:rsid w:val="00F847EF"/>
    <w:rsid w:val="00F850A4"/>
    <w:rsid w:val="00F854A9"/>
    <w:rsid w:val="00F94B43"/>
    <w:rsid w:val="00FA12BD"/>
    <w:rsid w:val="00FA1FF4"/>
    <w:rsid w:val="00FA7909"/>
    <w:rsid w:val="00FB12EB"/>
    <w:rsid w:val="00FB138D"/>
    <w:rsid w:val="00FB2706"/>
    <w:rsid w:val="00FC2A97"/>
    <w:rsid w:val="00FC7BC1"/>
    <w:rsid w:val="00FD00F2"/>
    <w:rsid w:val="00FD4169"/>
    <w:rsid w:val="00FD4459"/>
    <w:rsid w:val="00FD4C02"/>
    <w:rsid w:val="00FE05A4"/>
    <w:rsid w:val="00FF32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168C0-6ECD-44F0-B20C-EDD131C9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73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3045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Hissah</cp:lastModifiedBy>
  <cp:revision>2</cp:revision>
  <dcterms:created xsi:type="dcterms:W3CDTF">2018-11-04T10:06:00Z</dcterms:created>
  <dcterms:modified xsi:type="dcterms:W3CDTF">2018-11-04T10:06:00Z</dcterms:modified>
</cp:coreProperties>
</file>